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31AA4" w14:textId="77777777" w:rsidR="00D06D71" w:rsidRDefault="00D06D71" w:rsidP="00D06D71">
      <w:pPr>
        <w:spacing w:after="0" w:line="480" w:lineRule="auto"/>
        <w:jc w:val="center"/>
        <w:rPr>
          <w:rFonts w:ascii="Times New Roman" w:hAnsi="Times New Roman" w:cs="Times New Roman"/>
          <w:sz w:val="24"/>
          <w:szCs w:val="24"/>
        </w:rPr>
      </w:pPr>
    </w:p>
    <w:p w14:paraId="282D2C4A" w14:textId="77777777" w:rsidR="00D06D71" w:rsidRDefault="00D06D71" w:rsidP="00D06D71">
      <w:pPr>
        <w:spacing w:after="0" w:line="480" w:lineRule="auto"/>
        <w:jc w:val="center"/>
        <w:rPr>
          <w:rFonts w:ascii="Times New Roman" w:hAnsi="Times New Roman" w:cs="Times New Roman"/>
          <w:sz w:val="24"/>
          <w:szCs w:val="24"/>
        </w:rPr>
      </w:pPr>
    </w:p>
    <w:p w14:paraId="35077993" w14:textId="77777777" w:rsidR="00D06D71" w:rsidRDefault="00D06D71" w:rsidP="00D06D71">
      <w:pPr>
        <w:spacing w:after="0" w:line="480" w:lineRule="auto"/>
        <w:jc w:val="center"/>
        <w:rPr>
          <w:rFonts w:ascii="Times New Roman" w:hAnsi="Times New Roman" w:cs="Times New Roman"/>
          <w:sz w:val="24"/>
          <w:szCs w:val="24"/>
        </w:rPr>
      </w:pPr>
    </w:p>
    <w:p w14:paraId="12EA93BB" w14:textId="77777777" w:rsidR="00D06D71" w:rsidRDefault="00D06D71" w:rsidP="00D06D71">
      <w:pPr>
        <w:spacing w:after="0" w:line="480" w:lineRule="auto"/>
        <w:jc w:val="center"/>
        <w:rPr>
          <w:rFonts w:ascii="Times New Roman" w:hAnsi="Times New Roman" w:cs="Times New Roman"/>
          <w:sz w:val="24"/>
          <w:szCs w:val="24"/>
        </w:rPr>
      </w:pPr>
    </w:p>
    <w:p w14:paraId="3D9E84F3" w14:textId="6ED6769A" w:rsidR="00D06D71" w:rsidRDefault="00D06D71" w:rsidP="00D06D71">
      <w:pPr>
        <w:spacing w:after="0" w:line="480" w:lineRule="auto"/>
        <w:jc w:val="center"/>
        <w:rPr>
          <w:rFonts w:ascii="Times New Roman" w:hAnsi="Times New Roman" w:cs="Times New Roman"/>
          <w:sz w:val="24"/>
          <w:szCs w:val="24"/>
        </w:rPr>
      </w:pPr>
    </w:p>
    <w:p w14:paraId="3490DD78" w14:textId="77777777" w:rsidR="00D06D71" w:rsidRDefault="00D06D71" w:rsidP="00D06D71">
      <w:pPr>
        <w:spacing w:after="0" w:line="480" w:lineRule="auto"/>
        <w:jc w:val="center"/>
        <w:rPr>
          <w:rFonts w:ascii="Times New Roman" w:hAnsi="Times New Roman" w:cs="Times New Roman"/>
          <w:sz w:val="24"/>
          <w:szCs w:val="24"/>
        </w:rPr>
      </w:pPr>
    </w:p>
    <w:p w14:paraId="4B161952" w14:textId="29D63E66" w:rsidR="00D06D71" w:rsidRDefault="00D06D71" w:rsidP="00D06D71">
      <w:pPr>
        <w:spacing w:after="0" w:line="480" w:lineRule="auto"/>
        <w:jc w:val="center"/>
        <w:rPr>
          <w:rFonts w:ascii="Times New Roman" w:hAnsi="Times New Roman" w:cs="Times New Roman"/>
          <w:sz w:val="24"/>
          <w:szCs w:val="24"/>
        </w:rPr>
      </w:pPr>
    </w:p>
    <w:p w14:paraId="1B24A034" w14:textId="348D113F" w:rsidR="00D06D71" w:rsidRDefault="00D06D71" w:rsidP="00D06D71">
      <w:pPr>
        <w:spacing w:after="0" w:line="480" w:lineRule="auto"/>
        <w:jc w:val="center"/>
        <w:rPr>
          <w:rFonts w:ascii="Times New Roman" w:hAnsi="Times New Roman" w:cs="Times New Roman"/>
          <w:sz w:val="24"/>
          <w:szCs w:val="24"/>
        </w:rPr>
      </w:pPr>
    </w:p>
    <w:p w14:paraId="22DB70C2" w14:textId="57819845" w:rsidR="00D06D71" w:rsidRDefault="00D06D71" w:rsidP="00D06D71">
      <w:pPr>
        <w:spacing w:after="0" w:line="480" w:lineRule="auto"/>
        <w:jc w:val="center"/>
        <w:rPr>
          <w:rFonts w:ascii="Times New Roman" w:hAnsi="Times New Roman" w:cs="Times New Roman"/>
          <w:sz w:val="24"/>
          <w:szCs w:val="24"/>
        </w:rPr>
      </w:pPr>
    </w:p>
    <w:p w14:paraId="21BB6815" w14:textId="77777777" w:rsidR="00D06D71" w:rsidRDefault="00D06D71" w:rsidP="00D06D71">
      <w:pPr>
        <w:spacing w:after="0" w:line="480" w:lineRule="auto"/>
        <w:jc w:val="center"/>
        <w:rPr>
          <w:rFonts w:ascii="Times New Roman" w:hAnsi="Times New Roman" w:cs="Times New Roman"/>
          <w:sz w:val="24"/>
          <w:szCs w:val="24"/>
        </w:rPr>
      </w:pPr>
    </w:p>
    <w:p w14:paraId="3137E5BA" w14:textId="77777777" w:rsidR="00D06D71" w:rsidRDefault="00D06D71" w:rsidP="00D06D71">
      <w:pPr>
        <w:spacing w:after="0" w:line="480" w:lineRule="auto"/>
        <w:jc w:val="center"/>
        <w:rPr>
          <w:rFonts w:ascii="Times New Roman" w:hAnsi="Times New Roman" w:cs="Times New Roman"/>
          <w:sz w:val="24"/>
          <w:szCs w:val="24"/>
        </w:rPr>
      </w:pPr>
    </w:p>
    <w:p w14:paraId="4629A8A6" w14:textId="77777777" w:rsidR="00D06D71" w:rsidRDefault="00D06D71" w:rsidP="00D06D71">
      <w:pPr>
        <w:spacing w:after="0" w:line="480" w:lineRule="auto"/>
        <w:jc w:val="center"/>
        <w:rPr>
          <w:rFonts w:ascii="Times New Roman" w:hAnsi="Times New Roman" w:cs="Times New Roman"/>
          <w:sz w:val="24"/>
          <w:szCs w:val="24"/>
        </w:rPr>
      </w:pPr>
    </w:p>
    <w:p w14:paraId="209DEB65" w14:textId="517D875B" w:rsidR="00374E14" w:rsidRDefault="00080966" w:rsidP="00D06D71">
      <w:pPr>
        <w:spacing w:after="0" w:line="480" w:lineRule="auto"/>
        <w:jc w:val="center"/>
        <w:rPr>
          <w:rFonts w:ascii="Times New Roman" w:hAnsi="Times New Roman" w:cs="Times New Roman"/>
          <w:sz w:val="24"/>
          <w:szCs w:val="24"/>
        </w:rPr>
      </w:pPr>
      <w:r w:rsidRPr="00080966">
        <w:rPr>
          <w:rFonts w:ascii="Times New Roman" w:hAnsi="Times New Roman" w:cs="Times New Roman"/>
          <w:sz w:val="24"/>
          <w:szCs w:val="24"/>
        </w:rPr>
        <w:t xml:space="preserve">Paraphrase, Summary and </w:t>
      </w:r>
      <w:r w:rsidRPr="00080966">
        <w:rPr>
          <w:rFonts w:ascii="Times New Roman" w:hAnsi="Times New Roman" w:cs="Times New Roman"/>
          <w:color w:val="1D1D1D"/>
          <w:sz w:val="24"/>
          <w:szCs w:val="24"/>
          <w:shd w:val="clear" w:color="auto" w:fill="FFFFFF"/>
        </w:rPr>
        <w:t>Synthesis</w:t>
      </w:r>
      <w:r w:rsidRPr="00080966">
        <w:rPr>
          <w:rFonts w:ascii="Times New Roman" w:hAnsi="Times New Roman" w:cs="Times New Roman"/>
          <w:sz w:val="24"/>
          <w:szCs w:val="24"/>
        </w:rPr>
        <w:t xml:space="preserve"> </w:t>
      </w:r>
      <w:r w:rsidRPr="00080966">
        <w:rPr>
          <w:rFonts w:ascii="Times New Roman" w:hAnsi="Times New Roman" w:cs="Times New Roman"/>
          <w:sz w:val="24"/>
          <w:szCs w:val="24"/>
        </w:rPr>
        <w:tab/>
      </w:r>
    </w:p>
    <w:p w14:paraId="557DF53F" w14:textId="482DFC5A" w:rsidR="00D06D71" w:rsidRDefault="00AC6F0E" w:rsidP="00D06D7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4D880E94" w14:textId="733EDA9E" w:rsidR="00D06D71" w:rsidRDefault="00AC6F0E" w:rsidP="00D06D7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9ECAF44" w14:textId="4737B34F" w:rsidR="00D06D71" w:rsidRDefault="00AC6F0E" w:rsidP="00D06D7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EE6B0B8" w14:textId="33166693" w:rsidR="00D06D71" w:rsidRDefault="00D06D71" w:rsidP="00D06D71">
      <w:pPr>
        <w:spacing w:after="0" w:line="480" w:lineRule="auto"/>
        <w:jc w:val="center"/>
        <w:rPr>
          <w:rFonts w:ascii="Times New Roman" w:hAnsi="Times New Roman" w:cs="Times New Roman"/>
          <w:sz w:val="24"/>
          <w:szCs w:val="24"/>
        </w:rPr>
      </w:pPr>
    </w:p>
    <w:p w14:paraId="7D69E62C" w14:textId="2D94BF61" w:rsidR="00D06D71" w:rsidRDefault="00D06D71" w:rsidP="00D06D71">
      <w:pPr>
        <w:spacing w:after="0" w:line="480" w:lineRule="auto"/>
        <w:jc w:val="center"/>
        <w:rPr>
          <w:rFonts w:ascii="Times New Roman" w:hAnsi="Times New Roman" w:cs="Times New Roman"/>
          <w:sz w:val="24"/>
          <w:szCs w:val="24"/>
        </w:rPr>
      </w:pPr>
    </w:p>
    <w:p w14:paraId="3E7EA63C" w14:textId="1BBC15E7" w:rsidR="00D06D71" w:rsidRDefault="00D06D71" w:rsidP="00D06D71">
      <w:pPr>
        <w:spacing w:after="0" w:line="480" w:lineRule="auto"/>
        <w:jc w:val="center"/>
        <w:rPr>
          <w:rFonts w:ascii="Times New Roman" w:hAnsi="Times New Roman" w:cs="Times New Roman"/>
          <w:sz w:val="24"/>
          <w:szCs w:val="24"/>
        </w:rPr>
      </w:pPr>
    </w:p>
    <w:p w14:paraId="19A10B0C" w14:textId="77777777" w:rsidR="00D06D71" w:rsidRDefault="00D06D71" w:rsidP="00D06D71">
      <w:pPr>
        <w:spacing w:after="0" w:line="480" w:lineRule="auto"/>
        <w:jc w:val="center"/>
        <w:rPr>
          <w:rFonts w:ascii="Times New Roman" w:hAnsi="Times New Roman" w:cs="Times New Roman"/>
          <w:sz w:val="24"/>
          <w:szCs w:val="24"/>
        </w:rPr>
      </w:pPr>
    </w:p>
    <w:p w14:paraId="199C1DDC" w14:textId="15324F26" w:rsidR="00D06D71" w:rsidRDefault="00D06D71" w:rsidP="00D06D71">
      <w:pPr>
        <w:spacing w:after="0" w:line="480" w:lineRule="auto"/>
        <w:jc w:val="center"/>
        <w:rPr>
          <w:rFonts w:ascii="Times New Roman" w:hAnsi="Times New Roman" w:cs="Times New Roman"/>
          <w:sz w:val="24"/>
          <w:szCs w:val="24"/>
        </w:rPr>
      </w:pPr>
    </w:p>
    <w:p w14:paraId="2C8BF23B" w14:textId="3C4DC93C" w:rsidR="00080966" w:rsidRPr="00D06D71" w:rsidRDefault="00080966" w:rsidP="00080966">
      <w:pPr>
        <w:spacing w:after="0" w:line="480" w:lineRule="auto"/>
        <w:jc w:val="center"/>
        <w:rPr>
          <w:rFonts w:ascii="Times New Roman" w:hAnsi="Times New Roman" w:cs="Times New Roman"/>
          <w:b/>
          <w:bCs/>
          <w:sz w:val="24"/>
          <w:szCs w:val="24"/>
        </w:rPr>
      </w:pPr>
    </w:p>
    <w:p w14:paraId="0A95C9FC" w14:textId="2F7276B4" w:rsidR="00D06D71" w:rsidRDefault="00D06D71" w:rsidP="00D06D71">
      <w:pPr>
        <w:spacing w:after="0" w:line="480" w:lineRule="auto"/>
        <w:jc w:val="center"/>
        <w:rPr>
          <w:rFonts w:ascii="Times New Roman" w:hAnsi="Times New Roman" w:cs="Times New Roman"/>
          <w:sz w:val="24"/>
          <w:szCs w:val="24"/>
        </w:rPr>
      </w:pPr>
    </w:p>
    <w:p w14:paraId="2F7E8EAC" w14:textId="4410F5CA" w:rsidR="004330A7" w:rsidRPr="00080966" w:rsidRDefault="00080966" w:rsidP="00D06D71">
      <w:pPr>
        <w:spacing w:after="0" w:line="480" w:lineRule="auto"/>
        <w:jc w:val="center"/>
        <w:rPr>
          <w:rFonts w:ascii="Times New Roman" w:hAnsi="Times New Roman" w:cs="Times New Roman"/>
          <w:sz w:val="24"/>
          <w:szCs w:val="24"/>
        </w:rPr>
      </w:pPr>
      <w:r w:rsidRPr="00080966">
        <w:rPr>
          <w:rFonts w:ascii="Times New Roman" w:hAnsi="Times New Roman" w:cs="Times New Roman"/>
          <w:sz w:val="24"/>
          <w:szCs w:val="24"/>
        </w:rPr>
        <w:lastRenderedPageBreak/>
        <w:t xml:space="preserve">Paraphrase, Summary and </w:t>
      </w:r>
      <w:r w:rsidRPr="00080966">
        <w:rPr>
          <w:rFonts w:ascii="Times New Roman" w:hAnsi="Times New Roman" w:cs="Times New Roman"/>
          <w:color w:val="1D1D1D"/>
          <w:sz w:val="24"/>
          <w:szCs w:val="24"/>
          <w:shd w:val="clear" w:color="auto" w:fill="FFFFFF"/>
        </w:rPr>
        <w:t>Synthesis</w:t>
      </w:r>
      <w:r w:rsidRPr="00080966">
        <w:rPr>
          <w:rFonts w:ascii="Times New Roman" w:hAnsi="Times New Roman" w:cs="Times New Roman"/>
          <w:sz w:val="24"/>
          <w:szCs w:val="24"/>
        </w:rPr>
        <w:t xml:space="preserve"> </w:t>
      </w:r>
    </w:p>
    <w:p w14:paraId="5F7C5B2B" w14:textId="517A1450" w:rsidR="004330A7" w:rsidRPr="00D06D71" w:rsidRDefault="00AC6F0E" w:rsidP="00080966">
      <w:pPr>
        <w:spacing w:after="0" w:line="480" w:lineRule="auto"/>
        <w:rPr>
          <w:rFonts w:ascii="Times New Roman" w:hAnsi="Times New Roman" w:cs="Times New Roman"/>
          <w:b/>
          <w:bCs/>
          <w:sz w:val="24"/>
          <w:szCs w:val="24"/>
        </w:rPr>
      </w:pPr>
      <w:r w:rsidRPr="00D06D71">
        <w:rPr>
          <w:rFonts w:ascii="Times New Roman" w:hAnsi="Times New Roman" w:cs="Times New Roman"/>
          <w:b/>
          <w:bCs/>
          <w:sz w:val="24"/>
          <w:szCs w:val="24"/>
        </w:rPr>
        <w:t xml:space="preserve">Paraphrase </w:t>
      </w:r>
      <w:r w:rsidR="00EE2BCA" w:rsidRPr="00D06D71">
        <w:rPr>
          <w:rFonts w:ascii="Times New Roman" w:hAnsi="Times New Roman" w:cs="Times New Roman"/>
          <w:b/>
          <w:bCs/>
          <w:sz w:val="24"/>
          <w:szCs w:val="24"/>
        </w:rPr>
        <w:t>paragraph 1</w:t>
      </w:r>
      <w:r w:rsidR="00080966">
        <w:rPr>
          <w:rFonts w:ascii="Times New Roman" w:hAnsi="Times New Roman" w:cs="Times New Roman"/>
          <w:b/>
          <w:bCs/>
          <w:sz w:val="24"/>
          <w:szCs w:val="24"/>
        </w:rPr>
        <w:t xml:space="preserve"> </w:t>
      </w:r>
      <w:r w:rsidR="00080966" w:rsidRPr="00080966">
        <w:rPr>
          <w:rFonts w:ascii="Times New Roman" w:hAnsi="Times New Roman" w:cs="Times New Roman"/>
          <w:i/>
          <w:iCs/>
          <w:sz w:val="24"/>
          <w:szCs w:val="24"/>
        </w:rPr>
        <w:t>Two ways a woman can get hurt: advertising and violence” by Jean Kilbourne</w:t>
      </w:r>
    </w:p>
    <w:p w14:paraId="5BF32380" w14:textId="6722B9DD" w:rsidR="00EE2BCA" w:rsidRPr="00D06D71" w:rsidRDefault="00AC6F0E" w:rsidP="00D06D71">
      <w:pPr>
        <w:spacing w:after="0" w:line="480" w:lineRule="auto"/>
        <w:ind w:firstLine="720"/>
        <w:rPr>
          <w:rFonts w:ascii="Times New Roman" w:hAnsi="Times New Roman" w:cs="Times New Roman"/>
          <w:sz w:val="24"/>
          <w:szCs w:val="24"/>
        </w:rPr>
      </w:pPr>
      <w:r w:rsidRPr="00D06D71">
        <w:rPr>
          <w:rFonts w:ascii="Times New Roman" w:hAnsi="Times New Roman" w:cs="Times New Roman"/>
          <w:sz w:val="24"/>
          <w:szCs w:val="24"/>
        </w:rPr>
        <w:t xml:space="preserve">The author, Jean Kilbourne, explains that sex is in advertisements and creates some form of disconnection rather than true of the meaning of sex that brings connection and closeness. In advertising, sex has to do with power with little effort on passion, creating violence not interested in violins, unlike in real life. Pornography's main objective is dominance over another party. In most cases, men are usually accorded physical dominance and preference over women. Meanwhile, women are seen as using beauty and sexuality to influence men. Men are described as conquerors, while women as subjects and dependent on the men’s wealth. Women are viewed as a thing rather than human beings by stating that women are submissive and sexually inviting. </w:t>
      </w:r>
    </w:p>
    <w:p w14:paraId="53008534" w14:textId="77777777" w:rsidR="00D06D71" w:rsidRDefault="00D06D71" w:rsidP="00D06D71">
      <w:pPr>
        <w:spacing w:after="0" w:line="480" w:lineRule="auto"/>
        <w:jc w:val="center"/>
        <w:rPr>
          <w:rFonts w:ascii="Times New Roman" w:hAnsi="Times New Roman" w:cs="Times New Roman"/>
          <w:b/>
          <w:bCs/>
          <w:sz w:val="24"/>
          <w:szCs w:val="24"/>
        </w:rPr>
      </w:pPr>
    </w:p>
    <w:p w14:paraId="07ACF2A4" w14:textId="1DA05B6D" w:rsidR="00EE2BCA" w:rsidRPr="00D06D71" w:rsidRDefault="00AC6F0E" w:rsidP="00080966">
      <w:pPr>
        <w:spacing w:after="0" w:line="480" w:lineRule="auto"/>
        <w:rPr>
          <w:rFonts w:ascii="Times New Roman" w:hAnsi="Times New Roman" w:cs="Times New Roman"/>
          <w:b/>
          <w:bCs/>
          <w:sz w:val="24"/>
          <w:szCs w:val="24"/>
        </w:rPr>
      </w:pPr>
      <w:r w:rsidRPr="00D06D71">
        <w:rPr>
          <w:rFonts w:ascii="Times New Roman" w:hAnsi="Times New Roman" w:cs="Times New Roman"/>
          <w:b/>
          <w:bCs/>
          <w:sz w:val="24"/>
          <w:szCs w:val="24"/>
        </w:rPr>
        <w:t>Summary</w:t>
      </w:r>
      <w:r w:rsidR="00080966">
        <w:rPr>
          <w:rFonts w:ascii="Times New Roman" w:hAnsi="Times New Roman" w:cs="Times New Roman"/>
          <w:i/>
          <w:iCs/>
          <w:sz w:val="24"/>
          <w:szCs w:val="24"/>
        </w:rPr>
        <w:t xml:space="preserve">: </w:t>
      </w:r>
      <w:r w:rsidR="00080966" w:rsidRPr="00080966">
        <w:rPr>
          <w:rFonts w:ascii="Times New Roman" w:hAnsi="Times New Roman" w:cs="Times New Roman"/>
          <w:i/>
          <w:iCs/>
          <w:sz w:val="24"/>
          <w:szCs w:val="24"/>
        </w:rPr>
        <w:t>Article: Two ways a woman can get hurt: advertising and violence” by Jean Kilbourne</w:t>
      </w:r>
    </w:p>
    <w:p w14:paraId="062F7644" w14:textId="4D65D14C" w:rsidR="00EE2BCA" w:rsidRPr="00D06D71" w:rsidRDefault="00AC6F0E" w:rsidP="00D06D71">
      <w:pPr>
        <w:spacing w:after="0" w:line="480" w:lineRule="auto"/>
        <w:ind w:firstLine="720"/>
        <w:rPr>
          <w:rFonts w:ascii="Times New Roman" w:hAnsi="Times New Roman" w:cs="Times New Roman"/>
          <w:sz w:val="24"/>
          <w:szCs w:val="24"/>
        </w:rPr>
      </w:pPr>
      <w:r w:rsidRPr="00D06D71">
        <w:rPr>
          <w:rFonts w:ascii="Times New Roman" w:hAnsi="Times New Roman" w:cs="Times New Roman"/>
          <w:sz w:val="24"/>
          <w:szCs w:val="24"/>
        </w:rPr>
        <w:t xml:space="preserve">Jean Kilbourne's article, "Two Ways A Woman Can Get Hurt," describes a corrupt society where advertising and violence against women by purporting that they are usually sexualized and degraded in the community. </w:t>
      </w:r>
      <w:r w:rsidR="00375B38" w:rsidRPr="00D06D71">
        <w:rPr>
          <w:rFonts w:ascii="Times New Roman" w:hAnsi="Times New Roman" w:cs="Times New Roman"/>
          <w:sz w:val="24"/>
          <w:szCs w:val="24"/>
        </w:rPr>
        <w:t xml:space="preserve">The media fraternity for several decades chose to appeal to either a male or female gender. In one advertising, it would illustrate how a company advert ties through seeing ties laid in a </w:t>
      </w:r>
      <w:r w:rsidR="0027215E" w:rsidRPr="00D06D71">
        <w:rPr>
          <w:rFonts w:ascii="Times New Roman" w:hAnsi="Times New Roman" w:cs="Times New Roman"/>
          <w:sz w:val="24"/>
          <w:szCs w:val="24"/>
        </w:rPr>
        <w:t>messed-up</w:t>
      </w:r>
      <w:r w:rsidR="00375B38" w:rsidRPr="00D06D71">
        <w:rPr>
          <w:rFonts w:ascii="Times New Roman" w:hAnsi="Times New Roman" w:cs="Times New Roman"/>
          <w:sz w:val="24"/>
          <w:szCs w:val="24"/>
        </w:rPr>
        <w:t xml:space="preserve"> </w:t>
      </w:r>
      <w:r w:rsidR="0027215E" w:rsidRPr="00D06D71">
        <w:rPr>
          <w:rFonts w:ascii="Times New Roman" w:hAnsi="Times New Roman" w:cs="Times New Roman"/>
          <w:sz w:val="24"/>
          <w:szCs w:val="24"/>
        </w:rPr>
        <w:t>bed, suggesting</w:t>
      </w:r>
      <w:r w:rsidR="00375B38" w:rsidRPr="00D06D71">
        <w:rPr>
          <w:rFonts w:ascii="Times New Roman" w:hAnsi="Times New Roman" w:cs="Times New Roman"/>
          <w:sz w:val="24"/>
          <w:szCs w:val="24"/>
        </w:rPr>
        <w:t xml:space="preserve"> that a brand of relationships would assist in getting laid. </w:t>
      </w:r>
      <w:r w:rsidR="0027215E" w:rsidRPr="00D06D71">
        <w:rPr>
          <w:rFonts w:ascii="Times New Roman" w:hAnsi="Times New Roman" w:cs="Times New Roman"/>
          <w:sz w:val="24"/>
          <w:szCs w:val="24"/>
        </w:rPr>
        <w:t xml:space="preserve">The article shows males dominance, and that rarely takes "no" for an answer. In one of the adverts, a man is standing over a woman while the woman is saying "no," but the man is laughing or screaming clear indications that the woman's response does not matter. Women are portrayed as submissive and sexually inviting </w:t>
      </w:r>
      <w:r w:rsidR="004B205A" w:rsidRPr="00D06D71">
        <w:rPr>
          <w:rFonts w:ascii="Times New Roman" w:hAnsi="Times New Roman" w:cs="Times New Roman"/>
          <w:sz w:val="24"/>
          <w:szCs w:val="24"/>
        </w:rPr>
        <w:t xml:space="preserve">and viewed as a thing rather </w:t>
      </w:r>
      <w:r w:rsidR="004B205A" w:rsidRPr="00D06D71">
        <w:rPr>
          <w:rFonts w:ascii="Times New Roman" w:hAnsi="Times New Roman" w:cs="Times New Roman"/>
          <w:sz w:val="24"/>
          <w:szCs w:val="24"/>
        </w:rPr>
        <w:lastRenderedPageBreak/>
        <w:t>than human beings. Violence against women in society might become socially acceptable in the modern world.</w:t>
      </w:r>
      <w:r w:rsidR="00D06D71">
        <w:rPr>
          <w:rFonts w:ascii="Times New Roman" w:hAnsi="Times New Roman" w:cs="Times New Roman"/>
          <w:sz w:val="24"/>
          <w:szCs w:val="24"/>
        </w:rPr>
        <w:t xml:space="preserve"> </w:t>
      </w:r>
      <w:r w:rsidR="004B205A" w:rsidRPr="00D06D71">
        <w:rPr>
          <w:rFonts w:ascii="Times New Roman" w:hAnsi="Times New Roman" w:cs="Times New Roman"/>
          <w:sz w:val="24"/>
          <w:szCs w:val="24"/>
        </w:rPr>
        <w:t>Further, advertisements that promote women and young girls to act in a submissive, teasing manner encourage sexual harassment as well as violence when resisted.</w:t>
      </w:r>
    </w:p>
    <w:p w14:paraId="4A159E8E" w14:textId="77777777" w:rsidR="00D06D71" w:rsidRDefault="00D06D71" w:rsidP="00D06D71">
      <w:pPr>
        <w:spacing w:after="0" w:line="480" w:lineRule="auto"/>
        <w:jc w:val="center"/>
        <w:rPr>
          <w:rFonts w:ascii="Times New Roman" w:hAnsi="Times New Roman" w:cs="Times New Roman"/>
          <w:b/>
          <w:bCs/>
          <w:color w:val="1D1D1D"/>
          <w:sz w:val="24"/>
          <w:szCs w:val="24"/>
          <w:shd w:val="clear" w:color="auto" w:fill="FFFFFF"/>
        </w:rPr>
      </w:pPr>
    </w:p>
    <w:p w14:paraId="6E80A053" w14:textId="608C5AFF" w:rsidR="000B477C" w:rsidRPr="00D06D71" w:rsidRDefault="00AC6F0E" w:rsidP="00080966">
      <w:pPr>
        <w:spacing w:after="0" w:line="480" w:lineRule="auto"/>
        <w:rPr>
          <w:rFonts w:ascii="Times New Roman" w:hAnsi="Times New Roman" w:cs="Times New Roman"/>
          <w:b/>
          <w:bCs/>
          <w:sz w:val="24"/>
          <w:szCs w:val="24"/>
        </w:rPr>
      </w:pPr>
      <w:r w:rsidRPr="00D06D71">
        <w:rPr>
          <w:rFonts w:ascii="Times New Roman" w:hAnsi="Times New Roman" w:cs="Times New Roman"/>
          <w:b/>
          <w:bCs/>
          <w:color w:val="1D1D1D"/>
          <w:sz w:val="24"/>
          <w:szCs w:val="24"/>
          <w:shd w:val="clear" w:color="auto" w:fill="FFFFFF"/>
        </w:rPr>
        <w:t>Synthesis</w:t>
      </w:r>
      <w:r w:rsidR="00080966">
        <w:rPr>
          <w:rFonts w:ascii="Times New Roman" w:hAnsi="Times New Roman" w:cs="Times New Roman"/>
          <w:b/>
          <w:bCs/>
          <w:color w:val="1D1D1D"/>
          <w:sz w:val="24"/>
          <w:szCs w:val="24"/>
          <w:shd w:val="clear" w:color="auto" w:fill="FFFFFF"/>
        </w:rPr>
        <w:t xml:space="preserve"> of </w:t>
      </w:r>
      <w:r w:rsidR="00080966" w:rsidRPr="00080966">
        <w:rPr>
          <w:rFonts w:ascii="Times New Roman" w:hAnsi="Times New Roman" w:cs="Times New Roman"/>
          <w:i/>
          <w:iCs/>
          <w:sz w:val="24"/>
          <w:szCs w:val="24"/>
        </w:rPr>
        <w:t>Article</w:t>
      </w:r>
      <w:r w:rsidR="00080966">
        <w:rPr>
          <w:rFonts w:ascii="Times New Roman" w:hAnsi="Times New Roman" w:cs="Times New Roman"/>
          <w:i/>
          <w:iCs/>
          <w:sz w:val="24"/>
          <w:szCs w:val="24"/>
        </w:rPr>
        <w:t>s</w:t>
      </w:r>
      <w:r w:rsidR="00080966" w:rsidRPr="00080966">
        <w:rPr>
          <w:rFonts w:ascii="Times New Roman" w:hAnsi="Times New Roman" w:cs="Times New Roman"/>
          <w:i/>
          <w:iCs/>
          <w:sz w:val="24"/>
          <w:szCs w:val="24"/>
        </w:rPr>
        <w:t>: Two ways a woman can get hurt: advertising and violence” by Jean Kilbourne</w:t>
      </w:r>
      <w:r w:rsidR="00080966">
        <w:rPr>
          <w:rFonts w:ascii="Times New Roman" w:hAnsi="Times New Roman" w:cs="Times New Roman"/>
          <w:i/>
          <w:iCs/>
          <w:sz w:val="24"/>
          <w:szCs w:val="24"/>
        </w:rPr>
        <w:t xml:space="preserve"> and </w:t>
      </w:r>
    </w:p>
    <w:p w14:paraId="4119627E" w14:textId="452D697B" w:rsidR="00974BF4" w:rsidRDefault="0092076A" w:rsidP="00D06D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society perceptions on the gender parity and roles are examined. </w:t>
      </w:r>
      <w:r w:rsidR="00AC6F0E" w:rsidRPr="00D06D71">
        <w:rPr>
          <w:rFonts w:ascii="Times New Roman" w:hAnsi="Times New Roman" w:cs="Times New Roman"/>
          <w:sz w:val="24"/>
          <w:szCs w:val="24"/>
        </w:rPr>
        <w:t xml:space="preserve">Kilbourne illustrates that her readers identify the role granted to men and women in advertisements as a true representation of the current occurrences of modern society. </w:t>
      </w:r>
      <w:r w:rsidRPr="00D06D71">
        <w:rPr>
          <w:rFonts w:ascii="Times New Roman" w:hAnsi="Times New Roman" w:cs="Times New Roman"/>
          <w:sz w:val="24"/>
          <w:szCs w:val="24"/>
        </w:rPr>
        <w:t xml:space="preserve">She states that the fact that women are abused in modern society is because </w:t>
      </w:r>
      <w:r>
        <w:rPr>
          <w:rFonts w:ascii="Times New Roman" w:hAnsi="Times New Roman" w:cs="Times New Roman"/>
          <w:sz w:val="24"/>
          <w:szCs w:val="24"/>
        </w:rPr>
        <w:t xml:space="preserve">advertisement </w:t>
      </w:r>
      <w:r w:rsidRPr="00D06D71">
        <w:rPr>
          <w:rFonts w:ascii="Times New Roman" w:hAnsi="Times New Roman" w:cs="Times New Roman"/>
          <w:sz w:val="24"/>
          <w:szCs w:val="24"/>
        </w:rPr>
        <w:t xml:space="preserve">promote a certain way of acting. </w:t>
      </w:r>
      <w:r w:rsidRPr="00080966">
        <w:rPr>
          <w:rFonts w:ascii="Times New Roman" w:hAnsi="Times New Roman" w:cs="Times New Roman"/>
          <w:sz w:val="24"/>
          <w:szCs w:val="24"/>
        </w:rPr>
        <w:t>Pascoe</w:t>
      </w:r>
      <w:r>
        <w:rPr>
          <w:rFonts w:ascii="Times New Roman" w:hAnsi="Times New Roman" w:cs="Times New Roman"/>
          <w:sz w:val="24"/>
          <w:szCs w:val="24"/>
        </w:rPr>
        <w:t xml:space="preserve"> </w:t>
      </w:r>
      <w:r w:rsidRPr="00080966">
        <w:rPr>
          <w:rFonts w:ascii="Times New Roman" w:hAnsi="Times New Roman" w:cs="Times New Roman"/>
          <w:sz w:val="24"/>
          <w:szCs w:val="24"/>
        </w:rPr>
        <w:t xml:space="preserve">(2005) </w:t>
      </w:r>
      <w:r w:rsidR="00974BF4">
        <w:rPr>
          <w:rFonts w:ascii="Times New Roman" w:hAnsi="Times New Roman" w:cs="Times New Roman"/>
          <w:sz w:val="24"/>
          <w:szCs w:val="24"/>
        </w:rPr>
        <w:t xml:space="preserve">perspective on </w:t>
      </w:r>
      <w:r>
        <w:rPr>
          <w:rFonts w:ascii="Times New Roman" w:hAnsi="Times New Roman" w:cs="Times New Roman"/>
          <w:sz w:val="24"/>
          <w:szCs w:val="24"/>
        </w:rPr>
        <w:t>American</w:t>
      </w:r>
      <w:r w:rsidR="00974BF4">
        <w:rPr>
          <w:rFonts w:ascii="Times New Roman" w:hAnsi="Times New Roman" w:cs="Times New Roman"/>
          <w:sz w:val="24"/>
          <w:szCs w:val="24"/>
        </w:rPr>
        <w:t xml:space="preserve"> </w:t>
      </w:r>
      <w:r>
        <w:rPr>
          <w:rFonts w:ascii="Times New Roman" w:hAnsi="Times New Roman" w:cs="Times New Roman"/>
          <w:sz w:val="24"/>
          <w:szCs w:val="24"/>
        </w:rPr>
        <w:t>a</w:t>
      </w:r>
      <w:r w:rsidR="00974BF4">
        <w:rPr>
          <w:rFonts w:ascii="Times New Roman" w:hAnsi="Times New Roman" w:cs="Times New Roman"/>
          <w:sz w:val="24"/>
          <w:szCs w:val="24"/>
        </w:rPr>
        <w:t>dolescent boys</w:t>
      </w:r>
      <w:r w:rsidR="00974BF4">
        <w:rPr>
          <w:rFonts w:ascii="Times New Roman" w:hAnsi="Times New Roman" w:cs="Times New Roman"/>
          <w:sz w:val="24"/>
          <w:szCs w:val="24"/>
        </w:rPr>
        <w:t xml:space="preserve"> is that they attain masculinity through continual repudiation of a </w:t>
      </w:r>
      <w:r>
        <w:rPr>
          <w:rFonts w:ascii="Times New Roman" w:hAnsi="Times New Roman" w:cs="Times New Roman"/>
          <w:sz w:val="24"/>
          <w:szCs w:val="24"/>
        </w:rPr>
        <w:t xml:space="preserve">“fag” identity. </w:t>
      </w:r>
      <w:r>
        <w:rPr>
          <w:rFonts w:ascii="Times New Roman" w:hAnsi="Times New Roman" w:cs="Times New Roman"/>
          <w:sz w:val="24"/>
          <w:szCs w:val="24"/>
        </w:rPr>
        <w:t>The fag insult is viewed from divergent meanings that are primarily gendered, sexualized and raced.</w:t>
      </w:r>
      <w:r>
        <w:rPr>
          <w:rFonts w:ascii="Times New Roman" w:hAnsi="Times New Roman" w:cs="Times New Roman"/>
          <w:sz w:val="24"/>
          <w:szCs w:val="24"/>
        </w:rPr>
        <w:t xml:space="preserve"> </w:t>
      </w:r>
      <w:r>
        <w:rPr>
          <w:rFonts w:ascii="Times New Roman" w:hAnsi="Times New Roman" w:cs="Times New Roman"/>
          <w:sz w:val="24"/>
          <w:szCs w:val="24"/>
        </w:rPr>
        <w:t xml:space="preserve">It builds on prior analyses of adolescent homophobia through pointing to the limits that concentrates on centrally on homophobia. Also, it demonstrates that fag is not just linked to the homosexual boys but as an identity that can temporarily adhere to heterosexual boys and lastly highlights the racialized nature of this fag discourse. </w:t>
      </w:r>
      <w:r>
        <w:rPr>
          <w:rFonts w:ascii="Times New Roman" w:hAnsi="Times New Roman" w:cs="Times New Roman"/>
          <w:sz w:val="24"/>
          <w:szCs w:val="24"/>
        </w:rPr>
        <w:t xml:space="preserve"> </w:t>
      </w:r>
      <w:r w:rsidRPr="00D06D71">
        <w:rPr>
          <w:rFonts w:ascii="Times New Roman" w:hAnsi="Times New Roman" w:cs="Times New Roman"/>
          <w:sz w:val="24"/>
          <w:szCs w:val="24"/>
        </w:rPr>
        <w:t xml:space="preserve">Kilbourne even emphasizes </w:t>
      </w:r>
      <w:r w:rsidR="001A3394">
        <w:rPr>
          <w:rFonts w:ascii="Times New Roman" w:hAnsi="Times New Roman" w:cs="Times New Roman"/>
          <w:sz w:val="24"/>
          <w:szCs w:val="24"/>
        </w:rPr>
        <w:t xml:space="preserve">this </w:t>
      </w:r>
      <w:r w:rsidRPr="00D06D71">
        <w:rPr>
          <w:rFonts w:ascii="Times New Roman" w:hAnsi="Times New Roman" w:cs="Times New Roman"/>
          <w:sz w:val="24"/>
          <w:szCs w:val="24"/>
        </w:rPr>
        <w:t xml:space="preserve">by using advertising images while recalling that "the popular culture idealizes a template for relationships between men and women that is a recipe for disaster: a template that view sex as more important than anything else, that ridicules men who are not in control of their women and that disparages fidelity and commitment". [Paragraph 5; line 6-10]. However, this may not be the case as several media have a more oppressive influence; hence, the blame cannot be put on advertising as a major contributor to violence and dominance against women. It is because the advertising media is only employed as a vehicle to promote the </w:t>
      </w:r>
      <w:r w:rsidRPr="00D06D71">
        <w:rPr>
          <w:rFonts w:ascii="Times New Roman" w:hAnsi="Times New Roman" w:cs="Times New Roman"/>
          <w:sz w:val="24"/>
          <w:szCs w:val="24"/>
        </w:rPr>
        <w:lastRenderedPageBreak/>
        <w:t>sale of a product and brand. Consequently, every person must teach the values as well as principles that they may have acquired.</w:t>
      </w:r>
      <w:r>
        <w:rPr>
          <w:rFonts w:ascii="Times New Roman" w:hAnsi="Times New Roman" w:cs="Times New Roman"/>
          <w:sz w:val="24"/>
          <w:szCs w:val="24"/>
        </w:rPr>
        <w:t xml:space="preserve"> </w:t>
      </w:r>
      <w:r>
        <w:rPr>
          <w:rFonts w:ascii="Times New Roman" w:hAnsi="Times New Roman" w:cs="Times New Roman"/>
          <w:sz w:val="24"/>
          <w:szCs w:val="24"/>
        </w:rPr>
        <w:t xml:space="preserve"> Therefore, the society perceptions on both male and female clearly depict a society centered on more </w:t>
      </w:r>
      <w:r w:rsidR="001A3394">
        <w:rPr>
          <w:rFonts w:ascii="Times New Roman" w:hAnsi="Times New Roman" w:cs="Times New Roman"/>
          <w:sz w:val="24"/>
          <w:szCs w:val="24"/>
        </w:rPr>
        <w:t xml:space="preserve">male dominance and female submissiveness. </w:t>
      </w:r>
      <w:r>
        <w:rPr>
          <w:rFonts w:ascii="Times New Roman" w:hAnsi="Times New Roman" w:cs="Times New Roman"/>
          <w:sz w:val="24"/>
          <w:szCs w:val="24"/>
        </w:rPr>
        <w:t xml:space="preserve">  </w:t>
      </w:r>
    </w:p>
    <w:p w14:paraId="5A440282" w14:textId="77777777" w:rsidR="0092076A" w:rsidRDefault="0092076A" w:rsidP="00D06D71">
      <w:pPr>
        <w:spacing w:after="0" w:line="480" w:lineRule="auto"/>
        <w:ind w:firstLine="720"/>
        <w:rPr>
          <w:rFonts w:ascii="Times New Roman" w:hAnsi="Times New Roman" w:cs="Times New Roman"/>
          <w:sz w:val="24"/>
          <w:szCs w:val="24"/>
        </w:rPr>
      </w:pPr>
    </w:p>
    <w:p w14:paraId="1F70D3A4" w14:textId="77777777" w:rsidR="00974BF4" w:rsidRDefault="00974BF4" w:rsidP="00D06D71">
      <w:pPr>
        <w:spacing w:after="0" w:line="480" w:lineRule="auto"/>
        <w:ind w:firstLine="720"/>
        <w:rPr>
          <w:rFonts w:ascii="Times New Roman" w:hAnsi="Times New Roman" w:cs="Times New Roman"/>
          <w:sz w:val="24"/>
          <w:szCs w:val="24"/>
        </w:rPr>
      </w:pPr>
    </w:p>
    <w:p w14:paraId="23BDD952" w14:textId="77777777" w:rsidR="00974BF4" w:rsidRDefault="00974BF4" w:rsidP="00D06D71">
      <w:pPr>
        <w:spacing w:after="0" w:line="480" w:lineRule="auto"/>
        <w:ind w:firstLine="720"/>
        <w:rPr>
          <w:rFonts w:ascii="Times New Roman" w:hAnsi="Times New Roman" w:cs="Times New Roman"/>
          <w:sz w:val="24"/>
          <w:szCs w:val="24"/>
        </w:rPr>
      </w:pPr>
    </w:p>
    <w:p w14:paraId="40C05BE5" w14:textId="2E924306" w:rsidR="00080966" w:rsidRDefault="00080966" w:rsidP="00D06D71">
      <w:pPr>
        <w:spacing w:after="0" w:line="480" w:lineRule="auto"/>
        <w:ind w:firstLine="720"/>
        <w:rPr>
          <w:rFonts w:ascii="Times New Roman" w:hAnsi="Times New Roman" w:cs="Times New Roman"/>
          <w:sz w:val="24"/>
          <w:szCs w:val="24"/>
        </w:rPr>
      </w:pPr>
    </w:p>
    <w:p w14:paraId="07918E9A" w14:textId="45924A29" w:rsidR="007474C3" w:rsidRDefault="007474C3" w:rsidP="00D06D71">
      <w:pPr>
        <w:spacing w:after="0" w:line="480" w:lineRule="auto"/>
        <w:ind w:firstLine="720"/>
        <w:rPr>
          <w:rFonts w:ascii="Times New Roman" w:hAnsi="Times New Roman" w:cs="Times New Roman"/>
          <w:sz w:val="24"/>
          <w:szCs w:val="24"/>
        </w:rPr>
      </w:pPr>
    </w:p>
    <w:p w14:paraId="1833F33E" w14:textId="1C075E07" w:rsidR="007474C3" w:rsidRDefault="007474C3" w:rsidP="00D06D71">
      <w:pPr>
        <w:spacing w:after="0" w:line="480" w:lineRule="auto"/>
        <w:ind w:firstLine="720"/>
        <w:rPr>
          <w:rFonts w:ascii="Times New Roman" w:hAnsi="Times New Roman" w:cs="Times New Roman"/>
          <w:sz w:val="24"/>
          <w:szCs w:val="24"/>
        </w:rPr>
      </w:pPr>
    </w:p>
    <w:p w14:paraId="61AEF77A" w14:textId="1058E15C" w:rsidR="007474C3" w:rsidRDefault="007474C3" w:rsidP="00E70C78">
      <w:pPr>
        <w:spacing w:after="0" w:line="480" w:lineRule="auto"/>
        <w:ind w:left="720" w:hanging="720"/>
        <w:rPr>
          <w:rFonts w:ascii="Times New Roman" w:hAnsi="Times New Roman" w:cs="Times New Roman"/>
          <w:sz w:val="24"/>
          <w:szCs w:val="24"/>
        </w:rPr>
      </w:pPr>
    </w:p>
    <w:p w14:paraId="3CCA3853" w14:textId="625009CC" w:rsidR="007474C3" w:rsidRDefault="007474C3" w:rsidP="00D06D71">
      <w:pPr>
        <w:spacing w:after="0" w:line="480" w:lineRule="auto"/>
        <w:ind w:firstLine="720"/>
        <w:rPr>
          <w:rFonts w:ascii="Times New Roman" w:hAnsi="Times New Roman" w:cs="Times New Roman"/>
          <w:sz w:val="24"/>
          <w:szCs w:val="24"/>
        </w:rPr>
      </w:pPr>
    </w:p>
    <w:p w14:paraId="3394C554" w14:textId="6D6308C5" w:rsidR="00E70C78" w:rsidRDefault="00E70C78" w:rsidP="00D06D71">
      <w:pPr>
        <w:spacing w:after="0" w:line="480" w:lineRule="auto"/>
        <w:ind w:firstLine="720"/>
        <w:rPr>
          <w:rFonts w:ascii="Times New Roman" w:hAnsi="Times New Roman" w:cs="Times New Roman"/>
          <w:sz w:val="24"/>
          <w:szCs w:val="24"/>
        </w:rPr>
      </w:pPr>
    </w:p>
    <w:p w14:paraId="0B5464EE" w14:textId="3FB0BF93" w:rsidR="00E70C78" w:rsidRDefault="00E70C78" w:rsidP="00D06D71">
      <w:pPr>
        <w:spacing w:after="0" w:line="480" w:lineRule="auto"/>
        <w:ind w:firstLine="720"/>
        <w:rPr>
          <w:rFonts w:ascii="Times New Roman" w:hAnsi="Times New Roman" w:cs="Times New Roman"/>
          <w:sz w:val="24"/>
          <w:szCs w:val="24"/>
        </w:rPr>
      </w:pPr>
    </w:p>
    <w:p w14:paraId="7AB23E52" w14:textId="230DBA6A" w:rsidR="00E70C78" w:rsidRDefault="00E70C78" w:rsidP="00D06D71">
      <w:pPr>
        <w:spacing w:after="0" w:line="480" w:lineRule="auto"/>
        <w:ind w:firstLine="720"/>
        <w:rPr>
          <w:rFonts w:ascii="Times New Roman" w:hAnsi="Times New Roman" w:cs="Times New Roman"/>
          <w:sz w:val="24"/>
          <w:szCs w:val="24"/>
        </w:rPr>
      </w:pPr>
    </w:p>
    <w:p w14:paraId="60B53A44" w14:textId="238920AA" w:rsidR="00E70C78" w:rsidRDefault="00E70C78" w:rsidP="00D06D71">
      <w:pPr>
        <w:spacing w:after="0" w:line="480" w:lineRule="auto"/>
        <w:ind w:firstLine="720"/>
        <w:rPr>
          <w:rFonts w:ascii="Times New Roman" w:hAnsi="Times New Roman" w:cs="Times New Roman"/>
          <w:sz w:val="24"/>
          <w:szCs w:val="24"/>
        </w:rPr>
      </w:pPr>
    </w:p>
    <w:p w14:paraId="5EB6EB0E" w14:textId="2A645500" w:rsidR="00E70C78" w:rsidRDefault="00E70C78" w:rsidP="00D06D71">
      <w:pPr>
        <w:spacing w:after="0" w:line="480" w:lineRule="auto"/>
        <w:ind w:firstLine="720"/>
        <w:rPr>
          <w:rFonts w:ascii="Times New Roman" w:hAnsi="Times New Roman" w:cs="Times New Roman"/>
          <w:sz w:val="24"/>
          <w:szCs w:val="24"/>
        </w:rPr>
      </w:pPr>
    </w:p>
    <w:p w14:paraId="661D9D77" w14:textId="192ECE7A" w:rsidR="00E70C78" w:rsidRDefault="00E70C78" w:rsidP="00D06D71">
      <w:pPr>
        <w:spacing w:after="0" w:line="480" w:lineRule="auto"/>
        <w:ind w:firstLine="720"/>
        <w:rPr>
          <w:rFonts w:ascii="Times New Roman" w:hAnsi="Times New Roman" w:cs="Times New Roman"/>
          <w:sz w:val="24"/>
          <w:szCs w:val="24"/>
        </w:rPr>
      </w:pPr>
    </w:p>
    <w:p w14:paraId="33B3D58B" w14:textId="15140A51" w:rsidR="00E70C78" w:rsidRDefault="00E70C78" w:rsidP="00D06D71">
      <w:pPr>
        <w:spacing w:after="0" w:line="480" w:lineRule="auto"/>
        <w:ind w:firstLine="720"/>
        <w:rPr>
          <w:rFonts w:ascii="Times New Roman" w:hAnsi="Times New Roman" w:cs="Times New Roman"/>
          <w:sz w:val="24"/>
          <w:szCs w:val="24"/>
        </w:rPr>
      </w:pPr>
    </w:p>
    <w:p w14:paraId="3CDC9094" w14:textId="74A35EB8" w:rsidR="00E70C78" w:rsidRDefault="00E70C78" w:rsidP="00D06D71">
      <w:pPr>
        <w:spacing w:after="0" w:line="480" w:lineRule="auto"/>
        <w:ind w:firstLine="720"/>
        <w:rPr>
          <w:rFonts w:ascii="Times New Roman" w:hAnsi="Times New Roman" w:cs="Times New Roman"/>
          <w:sz w:val="24"/>
          <w:szCs w:val="24"/>
        </w:rPr>
      </w:pPr>
    </w:p>
    <w:p w14:paraId="3A75BAB2" w14:textId="51881043" w:rsidR="00E70C78" w:rsidRDefault="00E70C78" w:rsidP="00D06D71">
      <w:pPr>
        <w:spacing w:after="0" w:line="480" w:lineRule="auto"/>
        <w:ind w:firstLine="720"/>
        <w:rPr>
          <w:rFonts w:ascii="Times New Roman" w:hAnsi="Times New Roman" w:cs="Times New Roman"/>
          <w:sz w:val="24"/>
          <w:szCs w:val="24"/>
        </w:rPr>
      </w:pPr>
    </w:p>
    <w:p w14:paraId="148307E5" w14:textId="77777777" w:rsidR="00E70C78" w:rsidRDefault="00E70C78" w:rsidP="00D06D71">
      <w:pPr>
        <w:spacing w:after="0" w:line="480" w:lineRule="auto"/>
        <w:ind w:firstLine="720"/>
        <w:rPr>
          <w:rFonts w:ascii="Times New Roman" w:hAnsi="Times New Roman" w:cs="Times New Roman"/>
          <w:sz w:val="24"/>
          <w:szCs w:val="24"/>
        </w:rPr>
      </w:pPr>
      <w:bookmarkStart w:id="0" w:name="_GoBack"/>
      <w:bookmarkEnd w:id="0"/>
    </w:p>
    <w:p w14:paraId="022E20C3" w14:textId="77777777" w:rsidR="007474C3" w:rsidRDefault="007474C3" w:rsidP="00D06D71">
      <w:pPr>
        <w:spacing w:after="0" w:line="480" w:lineRule="auto"/>
        <w:ind w:firstLine="720"/>
        <w:rPr>
          <w:rFonts w:ascii="Times New Roman" w:hAnsi="Times New Roman" w:cs="Times New Roman"/>
          <w:sz w:val="24"/>
          <w:szCs w:val="24"/>
        </w:rPr>
      </w:pPr>
    </w:p>
    <w:p w14:paraId="1E6059F2" w14:textId="71675860" w:rsidR="007474C3" w:rsidRDefault="007474C3" w:rsidP="00D06D71">
      <w:pPr>
        <w:spacing w:after="0" w:line="480" w:lineRule="auto"/>
        <w:ind w:firstLine="720"/>
        <w:rPr>
          <w:rFonts w:ascii="Times New Roman" w:hAnsi="Times New Roman" w:cs="Times New Roman"/>
          <w:sz w:val="24"/>
          <w:szCs w:val="24"/>
        </w:rPr>
      </w:pPr>
    </w:p>
    <w:p w14:paraId="24B6554F" w14:textId="181054CF" w:rsidR="007474C3" w:rsidRDefault="00AC6F0E" w:rsidP="007474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2A4DEBF5" w14:textId="77777777" w:rsidR="00E70C78" w:rsidRDefault="00AC6F0E" w:rsidP="00E70C78">
      <w:pPr>
        <w:spacing w:after="0" w:line="480" w:lineRule="auto"/>
        <w:ind w:left="720" w:hanging="720"/>
        <w:rPr>
          <w:rFonts w:ascii="Times New Roman" w:hAnsi="Times New Roman" w:cs="Times New Roman"/>
          <w:sz w:val="24"/>
          <w:szCs w:val="24"/>
        </w:rPr>
      </w:pPr>
      <w:r w:rsidRPr="00D06D71">
        <w:rPr>
          <w:rFonts w:ascii="Times New Roman" w:hAnsi="Times New Roman" w:cs="Times New Roman"/>
          <w:sz w:val="24"/>
          <w:szCs w:val="24"/>
        </w:rPr>
        <w:t>Jean Kilbourne</w:t>
      </w:r>
      <w:r>
        <w:rPr>
          <w:rFonts w:ascii="Times New Roman" w:hAnsi="Times New Roman" w:cs="Times New Roman"/>
          <w:sz w:val="24"/>
          <w:szCs w:val="24"/>
        </w:rPr>
        <w:t xml:space="preserve">. </w:t>
      </w:r>
      <w:r w:rsidRPr="00D06D71">
        <w:rPr>
          <w:rFonts w:ascii="Times New Roman" w:hAnsi="Times New Roman" w:cs="Times New Roman"/>
          <w:sz w:val="24"/>
          <w:szCs w:val="24"/>
        </w:rPr>
        <w:t>"Two ways a woman can get hurt: advertising and violence."</w:t>
      </w:r>
    </w:p>
    <w:p w14:paraId="2AEE8AF6" w14:textId="04EA4461" w:rsidR="00080966" w:rsidRDefault="00080966" w:rsidP="00E70C78">
      <w:pPr>
        <w:spacing w:after="0" w:line="480" w:lineRule="auto"/>
        <w:ind w:left="720" w:hanging="720"/>
        <w:rPr>
          <w:rFonts w:ascii="Times New Roman" w:hAnsi="Times New Roman" w:cs="Times New Roman"/>
          <w:sz w:val="24"/>
          <w:szCs w:val="24"/>
        </w:rPr>
      </w:pPr>
      <w:r w:rsidRPr="00080966">
        <w:rPr>
          <w:rFonts w:ascii="Times New Roman" w:hAnsi="Times New Roman" w:cs="Times New Roman"/>
          <w:sz w:val="24"/>
          <w:szCs w:val="24"/>
        </w:rPr>
        <w:t>Pascoe, C.. (2005). 'Dude, You're a Fag': Adolescent Masculinity and the Fag Discourse. Sexualities. 8. 329-346. 10.1177/1363460705053337.</w:t>
      </w:r>
    </w:p>
    <w:p w14:paraId="2A76CEF6" w14:textId="77777777" w:rsidR="00080966" w:rsidRPr="00D06D71" w:rsidRDefault="00080966" w:rsidP="007474C3">
      <w:pPr>
        <w:spacing w:after="0" w:line="480" w:lineRule="auto"/>
        <w:jc w:val="both"/>
        <w:rPr>
          <w:rFonts w:ascii="Times New Roman" w:hAnsi="Times New Roman" w:cs="Times New Roman"/>
          <w:sz w:val="24"/>
          <w:szCs w:val="24"/>
        </w:rPr>
      </w:pPr>
    </w:p>
    <w:p w14:paraId="2C205935" w14:textId="3EF1C3E1" w:rsidR="007474C3" w:rsidRDefault="007474C3" w:rsidP="007474C3">
      <w:pPr>
        <w:spacing w:after="0" w:line="480" w:lineRule="auto"/>
        <w:rPr>
          <w:rFonts w:ascii="Times New Roman" w:hAnsi="Times New Roman" w:cs="Times New Roman"/>
          <w:sz w:val="24"/>
          <w:szCs w:val="24"/>
        </w:rPr>
      </w:pPr>
    </w:p>
    <w:p w14:paraId="5BF45DC9" w14:textId="48BEDA0F" w:rsidR="00080966" w:rsidRDefault="00080966" w:rsidP="007474C3">
      <w:pPr>
        <w:spacing w:after="0" w:line="480" w:lineRule="auto"/>
        <w:rPr>
          <w:rFonts w:ascii="Times New Roman" w:hAnsi="Times New Roman" w:cs="Times New Roman"/>
          <w:sz w:val="24"/>
          <w:szCs w:val="24"/>
        </w:rPr>
      </w:pPr>
    </w:p>
    <w:p w14:paraId="5CC05CD2" w14:textId="77777777" w:rsidR="00080966" w:rsidRPr="00D06D71" w:rsidRDefault="00080966" w:rsidP="007474C3">
      <w:pPr>
        <w:spacing w:after="0" w:line="480" w:lineRule="auto"/>
        <w:rPr>
          <w:rFonts w:ascii="Times New Roman" w:hAnsi="Times New Roman" w:cs="Times New Roman"/>
          <w:sz w:val="24"/>
          <w:szCs w:val="24"/>
        </w:rPr>
      </w:pPr>
    </w:p>
    <w:sectPr w:rsidR="00080966" w:rsidRPr="00D06D71" w:rsidSect="00D06D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BF7471" w14:textId="77777777" w:rsidR="001536B3" w:rsidRDefault="001536B3">
      <w:pPr>
        <w:spacing w:after="0" w:line="240" w:lineRule="auto"/>
      </w:pPr>
      <w:r>
        <w:separator/>
      </w:r>
    </w:p>
  </w:endnote>
  <w:endnote w:type="continuationSeparator" w:id="0">
    <w:p w14:paraId="75E96384" w14:textId="77777777" w:rsidR="001536B3" w:rsidRDefault="00153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0F7583" w14:textId="77777777" w:rsidR="001536B3" w:rsidRDefault="001536B3">
      <w:pPr>
        <w:spacing w:after="0" w:line="240" w:lineRule="auto"/>
      </w:pPr>
      <w:r>
        <w:separator/>
      </w:r>
    </w:p>
  </w:footnote>
  <w:footnote w:type="continuationSeparator" w:id="0">
    <w:p w14:paraId="249EF16E" w14:textId="77777777" w:rsidR="001536B3" w:rsidRDefault="00153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0005696"/>
      <w:docPartObj>
        <w:docPartGallery w:val="Page Numbers (Top of Page)"/>
        <w:docPartUnique/>
      </w:docPartObj>
    </w:sdtPr>
    <w:sdtEndPr>
      <w:rPr>
        <w:noProof/>
      </w:rPr>
    </w:sdtEndPr>
    <w:sdtContent>
      <w:p w14:paraId="1EF5C6E1" w14:textId="5A3FB712" w:rsidR="00D06D71" w:rsidRPr="00080966" w:rsidRDefault="00080966" w:rsidP="00080966">
        <w:pPr>
          <w:spacing w:after="0" w:line="480" w:lineRule="auto"/>
          <w:jc w:val="center"/>
          <w:rPr>
            <w:rFonts w:ascii="Times New Roman" w:hAnsi="Times New Roman" w:cs="Times New Roman"/>
            <w:sz w:val="24"/>
            <w:szCs w:val="24"/>
          </w:rPr>
        </w:pPr>
        <w:r w:rsidRPr="00080966">
          <w:rPr>
            <w:rFonts w:ascii="Times New Roman" w:hAnsi="Times New Roman" w:cs="Times New Roman"/>
            <w:sz w:val="24"/>
            <w:szCs w:val="24"/>
          </w:rPr>
          <w:t xml:space="preserve">PARAPHRASE, SUMMARY AND </w:t>
        </w:r>
        <w:r w:rsidRPr="00080966">
          <w:rPr>
            <w:rFonts w:ascii="Times New Roman" w:hAnsi="Times New Roman" w:cs="Times New Roman"/>
            <w:color w:val="1D1D1D"/>
            <w:sz w:val="24"/>
            <w:szCs w:val="24"/>
            <w:shd w:val="clear" w:color="auto" w:fill="FFFFFF"/>
          </w:rPr>
          <w:t>SYNTHESIS</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080966">
          <w:rPr>
            <w:rFonts w:ascii="Times New Roman" w:hAnsi="Times New Roman" w:cs="Times New Roman"/>
            <w:sz w:val="24"/>
            <w:szCs w:val="24"/>
          </w:rPr>
          <w:t xml:space="preserve"> </w:t>
        </w:r>
        <w:r w:rsidRPr="00080966">
          <w:rPr>
            <w:rFonts w:ascii="Times New Roman" w:hAnsi="Times New Roman" w:cs="Times New Roman"/>
            <w:sz w:val="24"/>
            <w:szCs w:val="24"/>
          </w:rPr>
          <w:tab/>
        </w:r>
        <w:r w:rsidR="00AC6F0E" w:rsidRPr="00080966">
          <w:rPr>
            <w:rFonts w:ascii="Times New Roman" w:hAnsi="Times New Roman" w:cs="Times New Roman"/>
            <w:sz w:val="24"/>
            <w:szCs w:val="24"/>
          </w:rPr>
          <w:fldChar w:fldCharType="begin"/>
        </w:r>
        <w:r w:rsidR="00AC6F0E" w:rsidRPr="00080966">
          <w:rPr>
            <w:rFonts w:ascii="Times New Roman" w:hAnsi="Times New Roman" w:cs="Times New Roman"/>
            <w:sz w:val="24"/>
            <w:szCs w:val="24"/>
          </w:rPr>
          <w:instrText xml:space="preserve"> PAGE   \* MERGEFORMAT </w:instrText>
        </w:r>
        <w:r w:rsidR="00AC6F0E" w:rsidRPr="00080966">
          <w:rPr>
            <w:rFonts w:ascii="Times New Roman" w:hAnsi="Times New Roman" w:cs="Times New Roman"/>
            <w:sz w:val="24"/>
            <w:szCs w:val="24"/>
          </w:rPr>
          <w:fldChar w:fldCharType="separate"/>
        </w:r>
        <w:r w:rsidRPr="00080966">
          <w:rPr>
            <w:rFonts w:ascii="Times New Roman" w:hAnsi="Times New Roman" w:cs="Times New Roman"/>
            <w:noProof/>
            <w:sz w:val="24"/>
            <w:szCs w:val="24"/>
          </w:rPr>
          <w:t>2</w:t>
        </w:r>
        <w:r w:rsidR="00AC6F0E" w:rsidRPr="00080966">
          <w:rPr>
            <w:rFonts w:ascii="Times New Roman" w:hAnsi="Times New Roman" w:cs="Times New Roman"/>
            <w:noProof/>
            <w:sz w:val="24"/>
            <w:szCs w:val="24"/>
          </w:rPr>
          <w:fldChar w:fldCharType="end"/>
        </w:r>
      </w:p>
    </w:sdtContent>
  </w:sdt>
  <w:p w14:paraId="206F5DC3" w14:textId="77777777" w:rsidR="00D06D71" w:rsidRDefault="00D06D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C4D1A3" w14:textId="220B4B11" w:rsidR="00D06D71" w:rsidRPr="00D06D71" w:rsidRDefault="00AC6F0E">
    <w:pPr>
      <w:pStyle w:val="Header"/>
      <w:rPr>
        <w:rFonts w:ascii="Times New Roman" w:hAnsi="Times New Roman" w:cs="Times New Roman"/>
        <w:sz w:val="24"/>
        <w:szCs w:val="24"/>
      </w:rPr>
    </w:pPr>
    <w:r w:rsidRPr="00D06D71">
      <w:rPr>
        <w:rFonts w:ascii="Times New Roman" w:hAnsi="Times New Roman" w:cs="Times New Roman"/>
        <w:sz w:val="24"/>
        <w:szCs w:val="24"/>
      </w:rPr>
      <w:t>Running Head:</w:t>
    </w:r>
    <w:r w:rsidRPr="00D06D71">
      <w:rPr>
        <w:rFonts w:ascii="Times New Roman" w:hAnsi="Times New Roman" w:cs="Times New Roman"/>
        <w:color w:val="1D1D1D"/>
        <w:sz w:val="24"/>
        <w:szCs w:val="24"/>
        <w:shd w:val="clear" w:color="auto" w:fill="FFFFFF"/>
      </w:rPr>
      <w:t xml:space="preserve"> </w:t>
    </w:r>
    <w:r w:rsidR="00080966" w:rsidRPr="00080966">
      <w:rPr>
        <w:rFonts w:ascii="Times New Roman" w:hAnsi="Times New Roman" w:cs="Times New Roman"/>
        <w:sz w:val="24"/>
        <w:szCs w:val="24"/>
      </w:rPr>
      <w:t xml:space="preserve">PARAPHRASE, SUMMARY AND </w:t>
    </w:r>
    <w:r w:rsidR="00080966" w:rsidRPr="00080966">
      <w:rPr>
        <w:rFonts w:ascii="Times New Roman" w:hAnsi="Times New Roman" w:cs="Times New Roman"/>
        <w:color w:val="1D1D1D"/>
        <w:sz w:val="24"/>
        <w:szCs w:val="24"/>
        <w:shd w:val="clear" w:color="auto" w:fill="FFFFFF"/>
      </w:rPr>
      <w:t>SYNTHESIS</w:t>
    </w:r>
    <w:r w:rsidR="00080966" w:rsidRPr="00080966">
      <w:rPr>
        <w:rFonts w:ascii="Times New Roman" w:hAnsi="Times New Roman" w:cs="Times New Roman"/>
        <w:sz w:val="24"/>
        <w:szCs w:val="24"/>
      </w:rPr>
      <w:t xml:space="preserve"> </w:t>
    </w:r>
    <w:r>
      <w:rPr>
        <w:rFonts w:ascii="Times New Roman" w:hAnsi="Times New Roman" w:cs="Times New Roman"/>
        <w:color w:val="1D1D1D"/>
        <w:sz w:val="24"/>
        <w:szCs w:val="24"/>
        <w:shd w:val="clear" w:color="auto" w:fill="FFFFFF"/>
      </w:rPr>
      <w:tab/>
    </w:r>
    <w:r w:rsidRPr="00D06D71">
      <w:rPr>
        <w:rFonts w:ascii="Times New Roman" w:hAnsi="Times New Roman" w:cs="Times New Roman"/>
        <w:color w:val="1D1D1D"/>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0A7"/>
    <w:rsid w:val="00032FF1"/>
    <w:rsid w:val="00080966"/>
    <w:rsid w:val="000B477C"/>
    <w:rsid w:val="001536B3"/>
    <w:rsid w:val="001A3394"/>
    <w:rsid w:val="0027215E"/>
    <w:rsid w:val="00374E14"/>
    <w:rsid w:val="00375B38"/>
    <w:rsid w:val="004330A7"/>
    <w:rsid w:val="004B205A"/>
    <w:rsid w:val="005A71A4"/>
    <w:rsid w:val="005C7D9B"/>
    <w:rsid w:val="007474C3"/>
    <w:rsid w:val="008C39F0"/>
    <w:rsid w:val="0092076A"/>
    <w:rsid w:val="00974BF4"/>
    <w:rsid w:val="00AC6F0E"/>
    <w:rsid w:val="00B15B19"/>
    <w:rsid w:val="00B86CCA"/>
    <w:rsid w:val="00D06D71"/>
    <w:rsid w:val="00E70C78"/>
    <w:rsid w:val="00EE2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69BB0"/>
  <w15:chartTrackingRefBased/>
  <w15:docId w15:val="{7F7839CB-CFAC-4BB8-8969-69E3485A5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D71"/>
  </w:style>
  <w:style w:type="paragraph" w:styleId="Footer">
    <w:name w:val="footer"/>
    <w:basedOn w:val="Normal"/>
    <w:link w:val="FooterChar"/>
    <w:uiPriority w:val="99"/>
    <w:unhideWhenUsed/>
    <w:rsid w:val="00D06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59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5</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 Mutinda</dc:creator>
  <cp:lastModifiedBy>Michael W. Mutinda</cp:lastModifiedBy>
  <cp:revision>5</cp:revision>
  <dcterms:created xsi:type="dcterms:W3CDTF">2019-11-05T23:23:00Z</dcterms:created>
  <dcterms:modified xsi:type="dcterms:W3CDTF">2019-11-06T02:58:00Z</dcterms:modified>
</cp:coreProperties>
</file>